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BA" w:rsidRDefault="00B955F4" w:rsidP="00A01B02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B955F4" w:rsidRPr="00B955F4" w:rsidRDefault="00B955F4" w:rsidP="00A01B02">
      <w:pPr>
        <w:spacing w:line="360" w:lineRule="auto"/>
        <w:jc w:val="center"/>
        <w:rPr>
          <w:rFonts w:ascii="仿宋" w:eastAsia="仿宋" w:hAnsi="仿宋"/>
          <w:color w:val="000000"/>
          <w:sz w:val="44"/>
          <w:szCs w:val="32"/>
        </w:rPr>
      </w:pPr>
      <w:r w:rsidRPr="00B955F4">
        <w:rPr>
          <w:rFonts w:ascii="仿宋" w:eastAsia="仿宋" w:hAnsi="仿宋" w:hint="eastAsia"/>
          <w:color w:val="000000"/>
          <w:sz w:val="44"/>
          <w:szCs w:val="32"/>
        </w:rPr>
        <w:t>征订单填写要求</w:t>
      </w:r>
    </w:p>
    <w:p w:rsidR="00B955F4" w:rsidRPr="00F92DB3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教材征订单是在学院上报的《教学任务实施书》的基础上关联了《课程教学大纲》中教材信息列</w:t>
      </w:r>
      <w:r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A01B02">
        <w:rPr>
          <w:rFonts w:ascii="仿宋" w:eastAsia="仿宋" w:hAnsi="仿宋" w:hint="eastAsia"/>
          <w:color w:val="000000"/>
          <w:sz w:val="32"/>
          <w:szCs w:val="32"/>
        </w:rPr>
        <w:t>各学院历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F71A8D">
        <w:rPr>
          <w:rFonts w:ascii="仿宋" w:eastAsia="仿宋" w:hAnsi="仿宋" w:hint="eastAsia"/>
          <w:color w:val="000000"/>
          <w:sz w:val="32"/>
          <w:szCs w:val="32"/>
        </w:rPr>
        <w:t>来的</w:t>
      </w:r>
      <w:r>
        <w:rPr>
          <w:rFonts w:ascii="仿宋" w:eastAsia="仿宋" w:hAnsi="仿宋" w:hint="eastAsia"/>
          <w:color w:val="000000"/>
          <w:sz w:val="32"/>
          <w:szCs w:val="32"/>
        </w:rPr>
        <w:t>实际征订数据</w:t>
      </w:r>
      <w:r w:rsidR="00F71A8D">
        <w:rPr>
          <w:rFonts w:ascii="仿宋" w:eastAsia="仿宋" w:hAnsi="仿宋" w:hint="eastAsia"/>
          <w:color w:val="000000"/>
          <w:sz w:val="32"/>
          <w:szCs w:val="32"/>
        </w:rPr>
        <w:t>生成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，请仔细核对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征订单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内已有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教材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信息并注意如下相关内容：</w:t>
      </w:r>
    </w:p>
    <w:p w:rsidR="00B955F4" w:rsidRPr="00F92DB3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1.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必修课程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（人才培训方案中开课模式为“必修”，实践学时等于总学时的除外）未征订教材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要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“备注”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中说明详细原因。</w:t>
      </w:r>
    </w:p>
    <w:p w:rsidR="00EC2EB1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选修课程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已经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确定选课人数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并且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达到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开课要求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确实需要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征订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教材的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，在“是否征订教材”中选择“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是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”，并核对、完善相关教材信息。</w:t>
      </w:r>
    </w:p>
    <w:p w:rsidR="00EC2EB1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公共课教材由承担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课程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学院负责征订，各学院相关课程后的征订教材信息可不填写，如：教育学，心理学，现代教育技术，思想道德修养与法律基础，中国近现代史纲要，毛泽东思想和中国特色社会主义理论体系概论，马克思主义基本原理，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大学语文，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大学外语，大学计算机基础，高等数学等。</w:t>
      </w:r>
    </w:p>
    <w:p w:rsidR="00EC2EB1" w:rsidRDefault="00B955F4" w:rsidP="00EC2EB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马工程教材</w:t>
      </w:r>
      <w:r w:rsidR="00CB6B9C" w:rsidRPr="00F92DB3">
        <w:rPr>
          <w:rFonts w:ascii="仿宋" w:eastAsia="仿宋" w:hAnsi="仿宋" w:hint="eastAsia"/>
          <w:color w:val="000000"/>
          <w:sz w:val="32"/>
          <w:szCs w:val="32"/>
        </w:rPr>
        <w:t>已经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按照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上级文件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给定的</w:t>
      </w:r>
      <w:r w:rsidR="00922DEC" w:rsidRPr="00F92DB3">
        <w:rPr>
          <w:rFonts w:ascii="仿宋" w:eastAsia="仿宋" w:hAnsi="仿宋" w:hint="eastAsia"/>
          <w:color w:val="000000"/>
          <w:sz w:val="32"/>
          <w:szCs w:val="32"/>
        </w:rPr>
        <w:t>课名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目录</w:t>
      </w:r>
      <w:r w:rsidR="00CB6B9C" w:rsidRPr="00F92DB3">
        <w:rPr>
          <w:rFonts w:ascii="仿宋" w:eastAsia="仿宋" w:hAnsi="仿宋" w:hint="eastAsia"/>
          <w:color w:val="000000"/>
          <w:sz w:val="32"/>
          <w:szCs w:val="32"/>
        </w:rPr>
        <w:t>要求自动匹配</w:t>
      </w:r>
      <w:r w:rsidR="004528B4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922DEC" w:rsidRPr="00F92DB3">
        <w:rPr>
          <w:rFonts w:ascii="仿宋" w:eastAsia="仿宋" w:hAnsi="仿宋" w:hint="eastAsia"/>
          <w:color w:val="000000"/>
          <w:sz w:val="32"/>
          <w:szCs w:val="32"/>
        </w:rPr>
        <w:t>蓝色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信息</w:t>
      </w:r>
      <w:r w:rsidR="00922DEC" w:rsidRPr="00F92DB3">
        <w:rPr>
          <w:rFonts w:ascii="仿宋" w:eastAsia="仿宋" w:hAnsi="仿宋" w:hint="eastAsia"/>
          <w:color w:val="000000"/>
          <w:sz w:val="32"/>
          <w:szCs w:val="32"/>
        </w:rPr>
        <w:t>标识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条目）</w:t>
      </w:r>
      <w:r w:rsidR="00CB6B9C">
        <w:rPr>
          <w:rFonts w:ascii="仿宋" w:eastAsia="仿宋" w:hAnsi="仿宋" w:hint="eastAsia"/>
          <w:color w:val="000000"/>
          <w:sz w:val="32"/>
          <w:szCs w:val="32"/>
        </w:rPr>
        <w:t>，教材信息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不得调整（</w:t>
      </w:r>
      <w:r w:rsidR="00EC2EB1">
        <w:rPr>
          <w:rFonts w:ascii="仿宋" w:eastAsia="仿宋" w:hAnsi="仿宋" w:hint="eastAsia"/>
          <w:color w:val="000000"/>
          <w:sz w:val="32"/>
          <w:szCs w:val="32"/>
        </w:rPr>
        <w:t>马工程教材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目录中多种教材可选用的除外，如：西方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lastRenderedPageBreak/>
        <w:t>经济学）</w:t>
      </w:r>
      <w:r w:rsidR="00EC2EB1" w:rsidRPr="00861A7E">
        <w:rPr>
          <w:rFonts w:ascii="仿宋" w:eastAsia="仿宋" w:hAnsi="仿宋" w:hint="eastAsia"/>
          <w:sz w:val="32"/>
          <w:szCs w:val="32"/>
        </w:rPr>
        <w:t>。</w:t>
      </w:r>
      <w:r w:rsidR="00F71A8D">
        <w:rPr>
          <w:rFonts w:ascii="仿宋" w:eastAsia="仿宋" w:hAnsi="仿宋" w:hint="eastAsia"/>
          <w:sz w:val="32"/>
          <w:szCs w:val="32"/>
        </w:rPr>
        <w:t>同时，</w:t>
      </w:r>
      <w:r w:rsidR="00EC2EB1">
        <w:rPr>
          <w:rFonts w:ascii="仿宋" w:eastAsia="仿宋" w:hAnsi="仿宋" w:hint="eastAsia"/>
          <w:sz w:val="32"/>
          <w:szCs w:val="32"/>
        </w:rPr>
        <w:t>要求</w:t>
      </w:r>
      <w:r w:rsidR="00EC2EB1" w:rsidRPr="00F92DB3">
        <w:rPr>
          <w:rFonts w:ascii="仿宋" w:eastAsia="仿宋" w:hAnsi="仿宋" w:hint="eastAsia"/>
          <w:color w:val="000000"/>
          <w:sz w:val="32"/>
          <w:szCs w:val="32"/>
        </w:rPr>
        <w:t>在“备注”中注明任课教师姓名、电话号码和邮箱（该信息为省教育厅采集）。</w:t>
      </w:r>
    </w:p>
    <w:p w:rsidR="00B955F4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5.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“上课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对象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”</w:t>
      </w:r>
      <w:r w:rsidR="000B0A6C">
        <w:rPr>
          <w:rFonts w:ascii="仿宋" w:eastAsia="仿宋" w:hAnsi="仿宋" w:hint="eastAsia"/>
          <w:color w:val="000000"/>
          <w:sz w:val="32"/>
          <w:szCs w:val="32"/>
        </w:rPr>
        <w:t>列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为多专业合班上课的，请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按照各专业实际在校人数（详见附件</w:t>
      </w:r>
      <w:r w:rsidR="00023824">
        <w:rPr>
          <w:rFonts w:ascii="仿宋" w:eastAsia="仿宋" w:hAnsi="仿宋"/>
          <w:color w:val="000000"/>
          <w:sz w:val="32"/>
          <w:szCs w:val="32"/>
        </w:rPr>
        <w:t>3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）认真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核对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上课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人数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，如有问题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可直接修改，并用红色字体标识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C2EB1" w:rsidRPr="00F92DB3" w:rsidRDefault="00B955F4" w:rsidP="00EC2EB1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6.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“是否征订教材”</w:t>
      </w:r>
      <w:r w:rsidR="000B0A6C">
        <w:rPr>
          <w:rFonts w:ascii="仿宋" w:eastAsia="仿宋" w:hAnsi="仿宋" w:hint="eastAsia"/>
          <w:color w:val="000000"/>
          <w:sz w:val="32"/>
          <w:szCs w:val="32"/>
        </w:rPr>
        <w:t>列</w:t>
      </w:r>
      <w:bookmarkStart w:id="0" w:name="_GoBack"/>
      <w:bookmarkEnd w:id="0"/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中选择“是”后，请务必保证征订信息的完整准确，避免错订；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同时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要仔细核实该门课程是否已经征订过教材，避免重复征订。</w:t>
      </w:r>
    </w:p>
    <w:p w:rsidR="00023824" w:rsidRPr="00F92DB3" w:rsidRDefault="00B955F4" w:rsidP="0002382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7.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要</w:t>
      </w:r>
      <w:r w:rsidR="00023824" w:rsidRPr="005B16B3">
        <w:rPr>
          <w:rFonts w:ascii="仿宋" w:eastAsia="仿宋" w:hAnsi="仿宋" w:hint="eastAsia"/>
          <w:color w:val="000000"/>
          <w:sz w:val="32"/>
          <w:szCs w:val="32"/>
        </w:rPr>
        <w:t>填写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完整教材</w:t>
      </w:r>
      <w:r w:rsidR="00023824" w:rsidRPr="005B16B3">
        <w:rPr>
          <w:rFonts w:ascii="仿宋" w:eastAsia="仿宋" w:hAnsi="仿宋" w:hint="eastAsia"/>
          <w:color w:val="000000"/>
          <w:sz w:val="32"/>
          <w:szCs w:val="32"/>
        </w:rPr>
        <w:t>信息，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教材信息</w:t>
      </w:r>
      <w:r w:rsidR="00023824">
        <w:rPr>
          <w:rFonts w:ascii="仿宋" w:eastAsia="仿宋" w:hAnsi="仿宋" w:hint="eastAsia"/>
          <w:color w:val="000000"/>
          <w:sz w:val="32"/>
          <w:szCs w:val="32"/>
        </w:rPr>
        <w:t>应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包括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="00023824" w:rsidRPr="00F92DB3">
        <w:rPr>
          <w:rFonts w:ascii="仿宋" w:eastAsia="仿宋" w:hAnsi="仿宋" w:hint="eastAsia"/>
          <w:color w:val="000000"/>
          <w:sz w:val="32"/>
          <w:szCs w:val="32"/>
        </w:rPr>
        <w:t>教材名称、出版社、作者、ISBN（只需输入13位数字，数字中间的横杠不用输入）、版本号等。ISBN是教材的身份证号，且是唯一的，是教材征订的主要依据，因此必须录入。当教材名称、出版社、作者等信息与ISBN不匹配时，在征订教材时以ISBN所对应的教材为准。</w:t>
      </w:r>
    </w:p>
    <w:p w:rsidR="00B955F4" w:rsidRDefault="00B955F4" w:rsidP="00A01B02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92DB3">
        <w:rPr>
          <w:rFonts w:ascii="仿宋" w:eastAsia="仿宋" w:hAnsi="仿宋" w:hint="eastAsia"/>
          <w:color w:val="000000"/>
          <w:sz w:val="32"/>
          <w:szCs w:val="32"/>
        </w:rPr>
        <w:t>8.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教师征订的教材与学生教材不同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或者需要提前预订教师用书的，请自行在相关“课程名称”下增加一行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录入征订教材信息</w:t>
      </w:r>
      <w:r>
        <w:rPr>
          <w:rFonts w:ascii="仿宋" w:eastAsia="仿宋" w:hAnsi="仿宋" w:hint="eastAsia"/>
          <w:color w:val="000000"/>
          <w:sz w:val="32"/>
          <w:szCs w:val="32"/>
        </w:rPr>
        <w:t>，“序号”应该为“×××-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，2</w:t>
      </w:r>
      <w:r>
        <w:rPr>
          <w:rFonts w:ascii="仿宋" w:eastAsia="仿宋" w:hAnsi="仿宋"/>
          <w:color w:val="000000"/>
          <w:sz w:val="32"/>
          <w:szCs w:val="32"/>
        </w:rPr>
        <w:t>…”</w:t>
      </w:r>
      <w:r>
        <w:rPr>
          <w:rFonts w:ascii="仿宋" w:eastAsia="仿宋" w:hAnsi="仿宋" w:hint="eastAsia"/>
          <w:color w:val="000000"/>
          <w:sz w:val="32"/>
          <w:szCs w:val="32"/>
        </w:rPr>
        <w:t>，表中“序号”列为唯一识别码，不可随意变更</w:t>
      </w:r>
      <w:r w:rsidRPr="00F92DB3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922DEC">
        <w:rPr>
          <w:rFonts w:ascii="仿宋" w:eastAsia="仿宋" w:hAnsi="仿宋" w:hint="eastAsia"/>
          <w:color w:val="000000"/>
          <w:sz w:val="32"/>
          <w:szCs w:val="32"/>
        </w:rPr>
        <w:t>同时，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要在“备注”中标明“</w:t>
      </w:r>
      <w:r w:rsidR="00F42EEE" w:rsidRPr="00F42EEE">
        <w:rPr>
          <w:rFonts w:ascii="仿宋" w:eastAsia="仿宋" w:hAnsi="仿宋" w:hint="eastAsia"/>
          <w:color w:val="000000"/>
          <w:sz w:val="32"/>
          <w:szCs w:val="32"/>
        </w:rPr>
        <w:t>教师</w:t>
      </w:r>
      <w:r w:rsidR="00F42EEE">
        <w:rPr>
          <w:rFonts w:ascii="仿宋" w:eastAsia="仿宋" w:hAnsi="仿宋" w:hint="eastAsia"/>
          <w:color w:val="000000"/>
          <w:sz w:val="32"/>
          <w:szCs w:val="32"/>
        </w:rPr>
        <w:t>用书</w:t>
      </w:r>
      <w:r w:rsidR="00F42EEE" w:rsidRPr="00F42EEE">
        <w:rPr>
          <w:rFonts w:ascii="仿宋" w:eastAsia="仿宋" w:hAnsi="仿宋" w:hint="eastAsia"/>
          <w:color w:val="000000"/>
          <w:sz w:val="32"/>
          <w:szCs w:val="32"/>
        </w:rPr>
        <w:t>”。</w:t>
      </w:r>
    </w:p>
    <w:p w:rsidR="00B955F4" w:rsidRPr="00B955F4" w:rsidRDefault="00B955F4" w:rsidP="00A01B02">
      <w:pPr>
        <w:spacing w:line="360" w:lineRule="auto"/>
      </w:pPr>
    </w:p>
    <w:sectPr w:rsidR="00B955F4" w:rsidRPr="00B9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0A" w:rsidRDefault="008A1E0A" w:rsidP="005C2B38">
      <w:r>
        <w:separator/>
      </w:r>
    </w:p>
  </w:endnote>
  <w:endnote w:type="continuationSeparator" w:id="0">
    <w:p w:rsidR="008A1E0A" w:rsidRDefault="008A1E0A" w:rsidP="005C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0A" w:rsidRDefault="008A1E0A" w:rsidP="005C2B38">
      <w:r>
        <w:separator/>
      </w:r>
    </w:p>
  </w:footnote>
  <w:footnote w:type="continuationSeparator" w:id="0">
    <w:p w:rsidR="008A1E0A" w:rsidRDefault="008A1E0A" w:rsidP="005C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F4"/>
    <w:rsid w:val="00023824"/>
    <w:rsid w:val="000B0A6C"/>
    <w:rsid w:val="004528B4"/>
    <w:rsid w:val="004C1EC9"/>
    <w:rsid w:val="005B16B3"/>
    <w:rsid w:val="005C2B38"/>
    <w:rsid w:val="00785CA5"/>
    <w:rsid w:val="008A1E0A"/>
    <w:rsid w:val="00922DEC"/>
    <w:rsid w:val="009C7DBA"/>
    <w:rsid w:val="00A01B02"/>
    <w:rsid w:val="00AB44F8"/>
    <w:rsid w:val="00B955F4"/>
    <w:rsid w:val="00CB6B9C"/>
    <w:rsid w:val="00EC2EB1"/>
    <w:rsid w:val="00F42EEE"/>
    <w:rsid w:val="00F7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F090D"/>
  <w15:chartTrackingRefBased/>
  <w15:docId w15:val="{90F10E9E-A54A-4320-95F3-40DB50B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C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85CA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2B3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2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xs</cp:lastModifiedBy>
  <cp:revision>4</cp:revision>
  <cp:lastPrinted>2019-05-29T01:11:00Z</cp:lastPrinted>
  <dcterms:created xsi:type="dcterms:W3CDTF">2019-06-05T03:15:00Z</dcterms:created>
  <dcterms:modified xsi:type="dcterms:W3CDTF">2019-06-05T03:34:00Z</dcterms:modified>
</cp:coreProperties>
</file>